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420" w:rsidRDefault="00426420" w:rsidP="00426420">
      <w:pPr>
        <w:spacing w:line="480" w:lineRule="auto"/>
        <w:jc w:val="center"/>
        <w:rPr>
          <w:rFonts w:ascii="Times New Roman" w:hAnsi="Times New Roman" w:cs="Times New Roman"/>
          <w:sz w:val="24"/>
          <w:szCs w:val="24"/>
        </w:rPr>
      </w:pPr>
    </w:p>
    <w:p w:rsidR="00426420" w:rsidRDefault="00426420" w:rsidP="00426420">
      <w:pPr>
        <w:spacing w:line="480" w:lineRule="auto"/>
        <w:jc w:val="center"/>
        <w:rPr>
          <w:rFonts w:ascii="Times New Roman" w:hAnsi="Times New Roman" w:cs="Times New Roman"/>
          <w:sz w:val="24"/>
          <w:szCs w:val="24"/>
        </w:rPr>
      </w:pPr>
    </w:p>
    <w:p w:rsidR="00426420" w:rsidRDefault="00426420" w:rsidP="00426420">
      <w:pPr>
        <w:spacing w:line="480" w:lineRule="auto"/>
        <w:jc w:val="center"/>
        <w:rPr>
          <w:rFonts w:ascii="Times New Roman" w:hAnsi="Times New Roman" w:cs="Times New Roman"/>
          <w:sz w:val="24"/>
          <w:szCs w:val="24"/>
        </w:rPr>
      </w:pPr>
    </w:p>
    <w:p w:rsidR="00426420" w:rsidRDefault="00426420" w:rsidP="00426420">
      <w:pPr>
        <w:spacing w:line="480" w:lineRule="auto"/>
        <w:jc w:val="center"/>
        <w:rPr>
          <w:rFonts w:ascii="Times New Roman" w:hAnsi="Times New Roman" w:cs="Times New Roman"/>
          <w:sz w:val="24"/>
          <w:szCs w:val="24"/>
        </w:rPr>
      </w:pPr>
    </w:p>
    <w:p w:rsidR="00426420" w:rsidRDefault="00426420" w:rsidP="00426420">
      <w:pPr>
        <w:spacing w:line="480" w:lineRule="auto"/>
        <w:jc w:val="center"/>
        <w:rPr>
          <w:rFonts w:ascii="Times New Roman" w:hAnsi="Times New Roman" w:cs="Times New Roman"/>
          <w:sz w:val="24"/>
          <w:szCs w:val="24"/>
        </w:rPr>
      </w:pPr>
    </w:p>
    <w:p w:rsidR="00426420" w:rsidRDefault="00426420" w:rsidP="00426420">
      <w:pPr>
        <w:spacing w:line="480" w:lineRule="auto"/>
        <w:jc w:val="center"/>
        <w:rPr>
          <w:rFonts w:ascii="Times New Roman" w:hAnsi="Times New Roman" w:cs="Times New Roman"/>
          <w:sz w:val="24"/>
          <w:szCs w:val="24"/>
        </w:rPr>
      </w:pPr>
    </w:p>
    <w:p w:rsidR="00426420" w:rsidRDefault="00426420" w:rsidP="00426420">
      <w:pPr>
        <w:spacing w:line="480" w:lineRule="auto"/>
        <w:jc w:val="center"/>
        <w:rPr>
          <w:rFonts w:ascii="Times New Roman" w:hAnsi="Times New Roman" w:cs="Times New Roman"/>
          <w:sz w:val="24"/>
          <w:szCs w:val="24"/>
        </w:rPr>
      </w:pPr>
    </w:p>
    <w:p w:rsidR="00426420" w:rsidRDefault="00426420" w:rsidP="00426420">
      <w:pPr>
        <w:spacing w:line="480" w:lineRule="auto"/>
        <w:jc w:val="center"/>
        <w:rPr>
          <w:rFonts w:ascii="Times New Roman" w:hAnsi="Times New Roman" w:cs="Times New Roman"/>
          <w:sz w:val="24"/>
          <w:szCs w:val="24"/>
        </w:rPr>
      </w:pPr>
    </w:p>
    <w:p w:rsidR="0080412D" w:rsidRDefault="00785619" w:rsidP="00426420">
      <w:pPr>
        <w:spacing w:line="480" w:lineRule="auto"/>
        <w:jc w:val="center"/>
        <w:rPr>
          <w:rFonts w:ascii="Times New Roman" w:hAnsi="Times New Roman" w:cs="Times New Roman"/>
          <w:sz w:val="24"/>
          <w:szCs w:val="24"/>
        </w:rPr>
      </w:pPr>
      <w:r>
        <w:rPr>
          <w:rFonts w:ascii="Times New Roman" w:hAnsi="Times New Roman" w:cs="Times New Roman"/>
          <w:sz w:val="24"/>
          <w:szCs w:val="24"/>
        </w:rPr>
        <w:t>Public Function</w:t>
      </w:r>
    </w:p>
    <w:p w:rsidR="00426420" w:rsidRDefault="00785619" w:rsidP="0042642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26420" w:rsidRDefault="00785619" w:rsidP="0042642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26420" w:rsidRPr="00426420" w:rsidRDefault="00426420" w:rsidP="00426420">
      <w:pPr>
        <w:rPr>
          <w:rFonts w:ascii="Times New Roman" w:hAnsi="Times New Roman" w:cs="Times New Roman"/>
          <w:sz w:val="24"/>
          <w:szCs w:val="24"/>
        </w:rPr>
      </w:pPr>
    </w:p>
    <w:p w:rsidR="00426420" w:rsidRPr="00426420" w:rsidRDefault="00426420" w:rsidP="00426420">
      <w:pPr>
        <w:rPr>
          <w:rFonts w:ascii="Times New Roman" w:hAnsi="Times New Roman" w:cs="Times New Roman"/>
          <w:sz w:val="24"/>
          <w:szCs w:val="24"/>
        </w:rPr>
      </w:pPr>
    </w:p>
    <w:p w:rsidR="00426420" w:rsidRPr="00426420" w:rsidRDefault="00426420" w:rsidP="00426420">
      <w:pPr>
        <w:rPr>
          <w:rFonts w:ascii="Times New Roman" w:hAnsi="Times New Roman" w:cs="Times New Roman"/>
          <w:sz w:val="24"/>
          <w:szCs w:val="24"/>
        </w:rPr>
      </w:pPr>
    </w:p>
    <w:p w:rsidR="00426420" w:rsidRPr="00426420" w:rsidRDefault="00426420" w:rsidP="00426420">
      <w:pPr>
        <w:rPr>
          <w:rFonts w:ascii="Times New Roman" w:hAnsi="Times New Roman" w:cs="Times New Roman"/>
          <w:sz w:val="24"/>
          <w:szCs w:val="24"/>
        </w:rPr>
      </w:pPr>
    </w:p>
    <w:p w:rsidR="00426420" w:rsidRDefault="00426420" w:rsidP="00426420">
      <w:pPr>
        <w:rPr>
          <w:rFonts w:ascii="Times New Roman" w:hAnsi="Times New Roman" w:cs="Times New Roman"/>
          <w:sz w:val="24"/>
          <w:szCs w:val="24"/>
        </w:rPr>
      </w:pPr>
    </w:p>
    <w:p w:rsidR="00426420" w:rsidRDefault="00426420" w:rsidP="00426420">
      <w:pPr>
        <w:rPr>
          <w:rFonts w:ascii="Times New Roman" w:hAnsi="Times New Roman" w:cs="Times New Roman"/>
          <w:sz w:val="24"/>
          <w:szCs w:val="24"/>
        </w:rPr>
      </w:pPr>
    </w:p>
    <w:p w:rsidR="00426420" w:rsidRDefault="00426420" w:rsidP="00426420">
      <w:pPr>
        <w:rPr>
          <w:rFonts w:ascii="Times New Roman" w:hAnsi="Times New Roman" w:cs="Times New Roman"/>
          <w:sz w:val="24"/>
          <w:szCs w:val="24"/>
        </w:rPr>
      </w:pPr>
    </w:p>
    <w:p w:rsidR="00426420" w:rsidRDefault="00426420" w:rsidP="00426420">
      <w:pPr>
        <w:rPr>
          <w:rFonts w:ascii="Times New Roman" w:hAnsi="Times New Roman" w:cs="Times New Roman"/>
          <w:sz w:val="24"/>
          <w:szCs w:val="24"/>
        </w:rPr>
      </w:pPr>
    </w:p>
    <w:p w:rsidR="00426420" w:rsidRDefault="00426420" w:rsidP="00426420">
      <w:pPr>
        <w:rPr>
          <w:rFonts w:ascii="Times New Roman" w:hAnsi="Times New Roman" w:cs="Times New Roman"/>
          <w:sz w:val="24"/>
          <w:szCs w:val="24"/>
        </w:rPr>
      </w:pPr>
    </w:p>
    <w:p w:rsidR="00426420" w:rsidRDefault="00785619" w:rsidP="00F721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Public Function</w:t>
      </w:r>
    </w:p>
    <w:p w:rsidR="00205DFD" w:rsidRDefault="00785619" w:rsidP="00205DF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health care system in China and the United </w:t>
      </w:r>
      <w:r w:rsidR="00C84A5F">
        <w:rPr>
          <w:rFonts w:ascii="Times New Roman" w:hAnsi="Times New Roman" w:cs="Times New Roman"/>
          <w:sz w:val="24"/>
          <w:szCs w:val="24"/>
        </w:rPr>
        <w:t>States (US) compare and in a different way, but the aspect that cannot be disregarded is the rising care costs in both countries. Care delivery should aim at offering quality services to the patients and ensure positive outcomes. The essay provides a conceptual framework of the similarities and differences of implementation challenges, policy dynamics, key stakeholders, current events, and essential planning issues between the health care systems of the two countries.</w:t>
      </w:r>
    </w:p>
    <w:p w:rsidR="00C84A5F" w:rsidRDefault="00785619" w:rsidP="007F67C7">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Health burdens have become prevalent in both countries, and the World Health Organization (WHO) reports that healthcare expenditure rose to 4% of the gr</w:t>
      </w:r>
      <w:r>
        <w:rPr>
          <w:rFonts w:ascii="Times New Roman" w:hAnsi="Times New Roman" w:cs="Times New Roman"/>
          <w:sz w:val="24"/>
          <w:szCs w:val="24"/>
        </w:rPr>
        <w:t>oss domestic product (GDP) while that of the US was 17.5% of the GDP in 2014</w:t>
      </w:r>
      <w:r w:rsidR="000F0E81">
        <w:rPr>
          <w:rFonts w:ascii="Times New Roman" w:hAnsi="Times New Roman" w:cs="Times New Roman"/>
          <w:sz w:val="24"/>
          <w:szCs w:val="24"/>
        </w:rPr>
        <w:t xml:space="preserve"> (Guo, 2017)</w:t>
      </w:r>
      <w:r w:rsidR="005B405C">
        <w:rPr>
          <w:rFonts w:ascii="Times New Roman" w:hAnsi="Times New Roman" w:cs="Times New Roman"/>
          <w:sz w:val="24"/>
          <w:szCs w:val="24"/>
        </w:rPr>
        <w:t xml:space="preserve">. The rise in health care costs reflects on the complex insurance infrastructure. Insurance firms are mostly private and state-owned, and the stakeholders use the autonomy to alter insurance rates. Therefore, insurance plans become less affordable to low-income and middle-income earners. The Affordable Care Act (ACA) in the US has undergone repeals that led to an increased number of uninsured populations since mandatory coverage has been removed. Conversely, health insurance in China is state-funded and differentiated based on care needs. Consequently, the strategic plans impact on the quality of care delivery in both countries. For example, the Urban Resident Basic Medical Insurance (URMI) covers students, retirees, and children </w:t>
      </w:r>
      <w:r w:rsidR="000F0E81">
        <w:rPr>
          <w:rFonts w:ascii="Times New Roman" w:hAnsi="Times New Roman" w:cs="Times New Roman"/>
          <w:sz w:val="24"/>
          <w:szCs w:val="24"/>
        </w:rPr>
        <w:t>and has limited budgetary allocations from the local governments.</w:t>
      </w:r>
    </w:p>
    <w:p w:rsidR="00A1697A" w:rsidRDefault="00785619" w:rsidP="00205DFD">
      <w:pPr>
        <w:spacing w:line="480" w:lineRule="auto"/>
        <w:rPr>
          <w:rFonts w:ascii="Times New Roman" w:hAnsi="Times New Roman" w:cs="Times New Roman"/>
          <w:sz w:val="24"/>
          <w:szCs w:val="24"/>
        </w:rPr>
      </w:pPr>
      <w:r>
        <w:rPr>
          <w:rFonts w:ascii="Times New Roman" w:hAnsi="Times New Roman" w:cs="Times New Roman"/>
          <w:sz w:val="24"/>
          <w:szCs w:val="24"/>
        </w:rPr>
        <w:t xml:space="preserve"> Besides, both countries are on the brink of massive health care reform with China formulating a five-year-plan while the US is en</w:t>
      </w:r>
      <w:r>
        <w:rPr>
          <w:rFonts w:ascii="Times New Roman" w:hAnsi="Times New Roman" w:cs="Times New Roman"/>
          <w:sz w:val="24"/>
          <w:szCs w:val="24"/>
        </w:rPr>
        <w:t>acting the Patient Protection Affordable Care Act (PPACA) that aimed increasing accessibility to health care insurance</w:t>
      </w:r>
      <w:r w:rsidR="00593F99">
        <w:rPr>
          <w:rFonts w:ascii="Times New Roman" w:hAnsi="Times New Roman" w:cs="Times New Roman"/>
          <w:sz w:val="24"/>
          <w:szCs w:val="24"/>
        </w:rPr>
        <w:t xml:space="preserve"> (Powell, 2012)</w:t>
      </w:r>
      <w:r>
        <w:rPr>
          <w:rFonts w:ascii="Times New Roman" w:hAnsi="Times New Roman" w:cs="Times New Roman"/>
          <w:sz w:val="24"/>
          <w:szCs w:val="24"/>
        </w:rPr>
        <w:t xml:space="preserve">. Therefore, there are </w:t>
      </w:r>
      <w:r>
        <w:rPr>
          <w:rFonts w:ascii="Times New Roman" w:hAnsi="Times New Roman" w:cs="Times New Roman"/>
          <w:sz w:val="24"/>
          <w:szCs w:val="24"/>
        </w:rPr>
        <w:lastRenderedPageBreak/>
        <w:t>notable similarities since national objectives drive both healthcare frameworks. However, health car</w:t>
      </w:r>
      <w:r>
        <w:rPr>
          <w:rFonts w:ascii="Times New Roman" w:hAnsi="Times New Roman" w:cs="Times New Roman"/>
          <w:sz w:val="24"/>
          <w:szCs w:val="24"/>
        </w:rPr>
        <w:t>e delivery in China is aimed at reducing cost burdens on the citizens due to increased medical spending while the US aims at increasing access to insurance coverage.</w:t>
      </w:r>
    </w:p>
    <w:p w:rsidR="008A3AF2" w:rsidRDefault="00785619" w:rsidP="00A1697A">
      <w:pPr>
        <w:spacing w:line="480" w:lineRule="auto"/>
        <w:ind w:firstLine="720"/>
        <w:rPr>
          <w:rFonts w:ascii="Times New Roman" w:hAnsi="Times New Roman" w:cs="Times New Roman"/>
          <w:sz w:val="24"/>
          <w:szCs w:val="24"/>
        </w:rPr>
      </w:pPr>
      <w:r>
        <w:rPr>
          <w:rFonts w:ascii="Times New Roman" w:hAnsi="Times New Roman" w:cs="Times New Roman"/>
          <w:sz w:val="24"/>
          <w:szCs w:val="24"/>
        </w:rPr>
        <w:t>Notably, the health care systems in both countries are also influenced by the structure of</w:t>
      </w:r>
      <w:r>
        <w:rPr>
          <w:rFonts w:ascii="Times New Roman" w:hAnsi="Times New Roman" w:cs="Times New Roman"/>
          <w:sz w:val="24"/>
          <w:szCs w:val="24"/>
        </w:rPr>
        <w:t xml:space="preserve"> governance since China strives to ensure care equity for people living in the rural areas while the US focuses on the low-income earners, employed, and children. In this regard, both systems aim at meeting the care needs of various demographics. Both Chin</w:t>
      </w:r>
      <w:r>
        <w:rPr>
          <w:rFonts w:ascii="Times New Roman" w:hAnsi="Times New Roman" w:cs="Times New Roman"/>
          <w:sz w:val="24"/>
          <w:szCs w:val="24"/>
        </w:rPr>
        <w:t>a and the US are differentiated into urban, semi-urban, and rural as well as employed and unemployed demographics. However, China regulates care delivery at a national level while the US at state levels due to disparities in legislative processes. Lawmakin</w:t>
      </w:r>
      <w:r>
        <w:rPr>
          <w:rFonts w:ascii="Times New Roman" w:hAnsi="Times New Roman" w:cs="Times New Roman"/>
          <w:sz w:val="24"/>
          <w:szCs w:val="24"/>
        </w:rPr>
        <w:t xml:space="preserve">g in China occurs at a national level while legislation in the US occurs at the state level. In this regard, US’s governance structures provide comprehensive coverage to diverse demographics at the grass root level. </w:t>
      </w:r>
    </w:p>
    <w:p w:rsidR="00593F99" w:rsidRDefault="00785619" w:rsidP="00A1697A">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care delivery in both countri</w:t>
      </w:r>
      <w:r>
        <w:rPr>
          <w:rFonts w:ascii="Times New Roman" w:hAnsi="Times New Roman" w:cs="Times New Roman"/>
          <w:sz w:val="24"/>
          <w:szCs w:val="24"/>
        </w:rPr>
        <w:t>es is influenced by economic statuses. There are glaring disparities in GDP between China and USA. The per capita GDP in China is $8000 while that of the US is $48000 (Powell, 2012). The disposable incomes in China are lower than in the US; therefore, heal</w:t>
      </w:r>
      <w:r>
        <w:rPr>
          <w:rFonts w:ascii="Times New Roman" w:hAnsi="Times New Roman" w:cs="Times New Roman"/>
          <w:sz w:val="24"/>
          <w:szCs w:val="24"/>
        </w:rPr>
        <w:t>thcare costs are less affordable to Chines families. In this regard, China's primary aim is to reduce care spending often to make them accessible to all while the US strives to provide preventive care to the population.</w:t>
      </w:r>
    </w:p>
    <w:p w:rsidR="000F0E81" w:rsidRDefault="00785619" w:rsidP="00A1697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care delivery in both</w:t>
      </w:r>
      <w:r>
        <w:rPr>
          <w:rFonts w:ascii="Times New Roman" w:hAnsi="Times New Roman" w:cs="Times New Roman"/>
          <w:sz w:val="24"/>
          <w:szCs w:val="24"/>
        </w:rPr>
        <w:t xml:space="preserve"> countries is influenced by costs and policy implementation aim at changing the situation. However, there are glaring differences in the legislative care process, budgetary allocations, and the distribution of care systems.</w:t>
      </w:r>
      <w:r w:rsidR="008A3AF2">
        <w:rPr>
          <w:rFonts w:ascii="Times New Roman" w:hAnsi="Times New Roman" w:cs="Times New Roman"/>
          <w:sz w:val="24"/>
          <w:szCs w:val="24"/>
        </w:rPr>
        <w:t xml:space="preserve"> </w:t>
      </w:r>
    </w:p>
    <w:p w:rsidR="00593F99" w:rsidRDefault="00785619" w:rsidP="00F7215A">
      <w:pPr>
        <w:spacing w:line="480" w:lineRule="auto"/>
        <w:rPr>
          <w:rFonts w:ascii="Times New Roman" w:hAnsi="Times New Roman" w:cs="Times New Roman"/>
          <w:sz w:val="24"/>
          <w:szCs w:val="24"/>
        </w:rPr>
      </w:pPr>
      <w:r>
        <w:rPr>
          <w:rFonts w:ascii="Times New Roman" w:hAnsi="Times New Roman" w:cs="Times New Roman"/>
          <w:sz w:val="24"/>
          <w:szCs w:val="24"/>
        </w:rPr>
        <w:tab/>
      </w:r>
    </w:p>
    <w:p w:rsidR="00593F99" w:rsidRDefault="00785619" w:rsidP="00593F9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93F99" w:rsidRDefault="00785619" w:rsidP="00593F99">
      <w:pPr>
        <w:spacing w:line="480" w:lineRule="auto"/>
        <w:rPr>
          <w:rFonts w:ascii="Times New Roman" w:hAnsi="Times New Roman" w:cs="Times New Roman"/>
          <w:sz w:val="24"/>
          <w:szCs w:val="24"/>
        </w:rPr>
      </w:pPr>
      <w:r>
        <w:rPr>
          <w:rFonts w:ascii="Times New Roman" w:hAnsi="Times New Roman" w:cs="Times New Roman"/>
          <w:sz w:val="24"/>
          <w:szCs w:val="24"/>
        </w:rPr>
        <w:t>Guo, J. (2017). How</w:t>
      </w:r>
      <w:r>
        <w:rPr>
          <w:rFonts w:ascii="Times New Roman" w:hAnsi="Times New Roman" w:cs="Times New Roman"/>
          <w:sz w:val="24"/>
          <w:szCs w:val="24"/>
        </w:rPr>
        <w:t xml:space="preserve"> does healthcare in the US compare with China? Sup Ching. Retrieved from</w:t>
      </w:r>
    </w:p>
    <w:p w:rsidR="00593F99" w:rsidRPr="00593F99" w:rsidRDefault="00785619" w:rsidP="00593F99">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593F99">
          <w:rPr>
            <w:rStyle w:val="Hyperlink"/>
            <w:rFonts w:ascii="Times New Roman" w:hAnsi="Times New Roman" w:cs="Times New Roman"/>
            <w:sz w:val="24"/>
            <w:szCs w:val="24"/>
          </w:rPr>
          <w:t>https://supchina.com/2017/03/28/healthcare-us-compare-china/</w:t>
        </w:r>
      </w:hyperlink>
    </w:p>
    <w:p w:rsidR="00593F99" w:rsidRDefault="00785619" w:rsidP="00593F99">
      <w:pPr>
        <w:spacing w:line="480" w:lineRule="auto"/>
        <w:rPr>
          <w:rFonts w:ascii="Times New Roman" w:hAnsi="Times New Roman" w:cs="Times New Roman"/>
          <w:sz w:val="24"/>
          <w:szCs w:val="24"/>
        </w:rPr>
      </w:pPr>
      <w:r>
        <w:rPr>
          <w:rFonts w:ascii="Times New Roman" w:hAnsi="Times New Roman" w:cs="Times New Roman"/>
          <w:sz w:val="24"/>
          <w:szCs w:val="24"/>
        </w:rPr>
        <w:t xml:space="preserve">Powell, A. (2012). Chinese and American Healthcare systems: A comparison. Fair Observer. </w:t>
      </w:r>
    </w:p>
    <w:p w:rsidR="00593F99" w:rsidRDefault="00785619" w:rsidP="00593F99">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593F99" w:rsidRPr="00593F99" w:rsidRDefault="00785619" w:rsidP="00593F99">
      <w:pPr>
        <w:spacing w:line="480" w:lineRule="auto"/>
        <w:ind w:left="720"/>
        <w:rPr>
          <w:rFonts w:ascii="Times New Roman" w:hAnsi="Times New Roman" w:cs="Times New Roman"/>
          <w:sz w:val="24"/>
          <w:szCs w:val="24"/>
        </w:rPr>
      </w:pPr>
      <w:hyperlink r:id="rId8" w:history="1">
        <w:r w:rsidRPr="00593F99">
          <w:rPr>
            <w:rStyle w:val="Hyperlink"/>
            <w:rFonts w:ascii="Times New Roman" w:hAnsi="Times New Roman" w:cs="Times New Roman"/>
            <w:sz w:val="24"/>
            <w:szCs w:val="24"/>
          </w:rPr>
          <w:t>https://www.fairobserver.com/reg</w:t>
        </w:r>
        <w:r w:rsidRPr="00593F99">
          <w:rPr>
            <w:rStyle w:val="Hyperlink"/>
            <w:rFonts w:ascii="Times New Roman" w:hAnsi="Times New Roman" w:cs="Times New Roman"/>
            <w:sz w:val="24"/>
            <w:szCs w:val="24"/>
          </w:rPr>
          <w:t>ion/north_america/chinese-and-american-healthcare-systems-comparison/</w:t>
        </w:r>
      </w:hyperlink>
    </w:p>
    <w:p w:rsidR="00142DC5" w:rsidRDefault="00142DC5" w:rsidP="00142DC5">
      <w:pPr>
        <w:jc w:val="center"/>
        <w:rPr>
          <w:rFonts w:ascii="Times New Roman" w:hAnsi="Times New Roman" w:cs="Times New Roman"/>
          <w:sz w:val="24"/>
          <w:szCs w:val="24"/>
        </w:rPr>
      </w:pPr>
    </w:p>
    <w:p w:rsidR="00426420" w:rsidRPr="00426420" w:rsidRDefault="00426420" w:rsidP="00142DC5">
      <w:pPr>
        <w:jc w:val="center"/>
        <w:rPr>
          <w:rFonts w:ascii="Times New Roman" w:hAnsi="Times New Roman" w:cs="Times New Roman"/>
          <w:sz w:val="24"/>
          <w:szCs w:val="24"/>
        </w:rPr>
      </w:pPr>
    </w:p>
    <w:sectPr w:rsidR="00426420" w:rsidRPr="00426420" w:rsidSect="0042642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619" w:rsidRDefault="00785619">
      <w:pPr>
        <w:spacing w:after="0" w:line="240" w:lineRule="auto"/>
      </w:pPr>
      <w:r>
        <w:separator/>
      </w:r>
    </w:p>
  </w:endnote>
  <w:endnote w:type="continuationSeparator" w:id="0">
    <w:p w:rsidR="00785619" w:rsidRDefault="00785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619" w:rsidRDefault="00785619">
      <w:pPr>
        <w:spacing w:after="0" w:line="240" w:lineRule="auto"/>
      </w:pPr>
      <w:r>
        <w:separator/>
      </w:r>
    </w:p>
  </w:footnote>
  <w:footnote w:type="continuationSeparator" w:id="0">
    <w:p w:rsidR="00785619" w:rsidRDefault="007856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420" w:rsidRPr="00142DC5" w:rsidRDefault="00785619" w:rsidP="00142DC5">
    <w:pPr>
      <w:pStyle w:val="Header"/>
      <w:spacing w:line="480" w:lineRule="auto"/>
      <w:rPr>
        <w:rFonts w:ascii="Times New Roman" w:hAnsi="Times New Roman" w:cs="Times New Roman"/>
        <w:sz w:val="24"/>
        <w:szCs w:val="24"/>
      </w:rPr>
    </w:pPr>
    <w:r w:rsidRPr="00142DC5">
      <w:rPr>
        <w:rFonts w:ascii="Times New Roman" w:hAnsi="Times New Roman" w:cs="Times New Roman"/>
        <w:sz w:val="24"/>
        <w:szCs w:val="24"/>
      </w:rPr>
      <w:t>PUBLIC FUNCTION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42DC5">
      <w:rPr>
        <w:rFonts w:ascii="Times New Roman" w:hAnsi="Times New Roman" w:cs="Times New Roman"/>
        <w:sz w:val="24"/>
        <w:szCs w:val="24"/>
      </w:rPr>
      <w:t xml:space="preserve"> </w:t>
    </w:r>
    <w:sdt>
      <w:sdtPr>
        <w:rPr>
          <w:rFonts w:ascii="Times New Roman" w:hAnsi="Times New Roman" w:cs="Times New Roman"/>
          <w:sz w:val="24"/>
          <w:szCs w:val="24"/>
        </w:rPr>
        <w:id w:val="-688373731"/>
        <w:docPartObj>
          <w:docPartGallery w:val="Page Numbers (Top of Page)"/>
          <w:docPartUnique/>
        </w:docPartObj>
      </w:sdtPr>
      <w:sdtEndPr>
        <w:rPr>
          <w:noProof/>
        </w:rPr>
      </w:sdtEndPr>
      <w:sdtContent>
        <w:r w:rsidRPr="00142DC5">
          <w:rPr>
            <w:rFonts w:ascii="Times New Roman" w:hAnsi="Times New Roman" w:cs="Times New Roman"/>
            <w:sz w:val="24"/>
            <w:szCs w:val="24"/>
          </w:rPr>
          <w:fldChar w:fldCharType="begin"/>
        </w:r>
        <w:r w:rsidRPr="00142DC5">
          <w:rPr>
            <w:rFonts w:ascii="Times New Roman" w:hAnsi="Times New Roman" w:cs="Times New Roman"/>
            <w:sz w:val="24"/>
            <w:szCs w:val="24"/>
          </w:rPr>
          <w:instrText xml:space="preserve"> PAGE   \* MERGEFORMAT </w:instrText>
        </w:r>
        <w:r w:rsidRPr="00142DC5">
          <w:rPr>
            <w:rFonts w:ascii="Times New Roman" w:hAnsi="Times New Roman" w:cs="Times New Roman"/>
            <w:sz w:val="24"/>
            <w:szCs w:val="24"/>
          </w:rPr>
          <w:fldChar w:fldCharType="separate"/>
        </w:r>
        <w:r w:rsidR="007F67C7">
          <w:rPr>
            <w:rFonts w:ascii="Times New Roman" w:hAnsi="Times New Roman" w:cs="Times New Roman"/>
            <w:noProof/>
            <w:sz w:val="24"/>
            <w:szCs w:val="24"/>
          </w:rPr>
          <w:t>4</w:t>
        </w:r>
        <w:r w:rsidRPr="00142DC5">
          <w:rPr>
            <w:rFonts w:ascii="Times New Roman" w:hAnsi="Times New Roman" w:cs="Times New Roman"/>
            <w:noProof/>
            <w:sz w:val="24"/>
            <w:szCs w:val="24"/>
          </w:rPr>
          <w:fldChar w:fldCharType="end"/>
        </w:r>
      </w:sdtContent>
    </w:sdt>
  </w:p>
  <w:p w:rsidR="00426420" w:rsidRDefault="004264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420" w:rsidRPr="00426420" w:rsidRDefault="00785619" w:rsidP="00426420">
    <w:pPr>
      <w:pStyle w:val="Header"/>
      <w:spacing w:line="480" w:lineRule="auto"/>
      <w:rPr>
        <w:rFonts w:ascii="Times New Roman" w:hAnsi="Times New Roman" w:cs="Times New Roman"/>
        <w:sz w:val="24"/>
        <w:szCs w:val="24"/>
      </w:rPr>
    </w:pPr>
    <w:r w:rsidRPr="00426420">
      <w:rPr>
        <w:rFonts w:ascii="Times New Roman" w:hAnsi="Times New Roman" w:cs="Times New Roman"/>
        <w:sz w:val="24"/>
        <w:szCs w:val="24"/>
      </w:rPr>
      <w:t>Running head: PUBLIC FUNCTION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26420">
      <w:rPr>
        <w:rFonts w:ascii="Times New Roman" w:hAnsi="Times New Roman" w:cs="Times New Roman"/>
        <w:sz w:val="24"/>
        <w:szCs w:val="24"/>
      </w:rPr>
      <w:t xml:space="preserve"> </w:t>
    </w:r>
    <w:sdt>
      <w:sdtPr>
        <w:rPr>
          <w:rFonts w:ascii="Times New Roman" w:hAnsi="Times New Roman" w:cs="Times New Roman"/>
          <w:sz w:val="24"/>
          <w:szCs w:val="24"/>
        </w:rPr>
        <w:id w:val="1905950687"/>
        <w:docPartObj>
          <w:docPartGallery w:val="Page Numbers (Top of Page)"/>
          <w:docPartUnique/>
        </w:docPartObj>
      </w:sdtPr>
      <w:sdtEndPr>
        <w:rPr>
          <w:noProof/>
        </w:rPr>
      </w:sdtEndPr>
      <w:sdtContent>
        <w:r w:rsidRPr="00426420">
          <w:rPr>
            <w:rFonts w:ascii="Times New Roman" w:hAnsi="Times New Roman" w:cs="Times New Roman"/>
            <w:sz w:val="24"/>
            <w:szCs w:val="24"/>
          </w:rPr>
          <w:fldChar w:fldCharType="begin"/>
        </w:r>
        <w:r w:rsidRPr="00426420">
          <w:rPr>
            <w:rFonts w:ascii="Times New Roman" w:hAnsi="Times New Roman" w:cs="Times New Roman"/>
            <w:sz w:val="24"/>
            <w:szCs w:val="24"/>
          </w:rPr>
          <w:instrText xml:space="preserve"> PAGE   \* MERGEFORMAT </w:instrText>
        </w:r>
        <w:r w:rsidRPr="00426420">
          <w:rPr>
            <w:rFonts w:ascii="Times New Roman" w:hAnsi="Times New Roman" w:cs="Times New Roman"/>
            <w:sz w:val="24"/>
            <w:szCs w:val="24"/>
          </w:rPr>
          <w:fldChar w:fldCharType="separate"/>
        </w:r>
        <w:r w:rsidR="007F67C7">
          <w:rPr>
            <w:rFonts w:ascii="Times New Roman" w:hAnsi="Times New Roman" w:cs="Times New Roman"/>
            <w:noProof/>
            <w:sz w:val="24"/>
            <w:szCs w:val="24"/>
          </w:rPr>
          <w:t>1</w:t>
        </w:r>
        <w:r w:rsidRPr="00426420">
          <w:rPr>
            <w:rFonts w:ascii="Times New Roman" w:hAnsi="Times New Roman" w:cs="Times New Roman"/>
            <w:noProof/>
            <w:sz w:val="24"/>
            <w:szCs w:val="24"/>
          </w:rPr>
          <w:fldChar w:fldCharType="end"/>
        </w:r>
      </w:sdtContent>
    </w:sdt>
  </w:p>
  <w:p w:rsidR="00426420" w:rsidRDefault="004264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420"/>
    <w:rsid w:val="000F0E81"/>
    <w:rsid w:val="00142DC5"/>
    <w:rsid w:val="001D2666"/>
    <w:rsid w:val="00205DFD"/>
    <w:rsid w:val="003E0853"/>
    <w:rsid w:val="00426420"/>
    <w:rsid w:val="00593F99"/>
    <w:rsid w:val="005B405C"/>
    <w:rsid w:val="00785619"/>
    <w:rsid w:val="007F67C7"/>
    <w:rsid w:val="0080412D"/>
    <w:rsid w:val="008A3AF2"/>
    <w:rsid w:val="00A1697A"/>
    <w:rsid w:val="00BD4F4E"/>
    <w:rsid w:val="00C84A5F"/>
    <w:rsid w:val="00F72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420"/>
  </w:style>
  <w:style w:type="paragraph" w:styleId="Footer">
    <w:name w:val="footer"/>
    <w:basedOn w:val="Normal"/>
    <w:link w:val="FooterChar"/>
    <w:uiPriority w:val="99"/>
    <w:unhideWhenUsed/>
    <w:rsid w:val="00426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420"/>
  </w:style>
  <w:style w:type="character" w:styleId="Hyperlink">
    <w:name w:val="Hyperlink"/>
    <w:basedOn w:val="DefaultParagraphFont"/>
    <w:uiPriority w:val="99"/>
    <w:unhideWhenUsed/>
    <w:rsid w:val="00593F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420"/>
  </w:style>
  <w:style w:type="paragraph" w:styleId="Footer">
    <w:name w:val="footer"/>
    <w:basedOn w:val="Normal"/>
    <w:link w:val="FooterChar"/>
    <w:uiPriority w:val="99"/>
    <w:unhideWhenUsed/>
    <w:rsid w:val="00426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420"/>
  </w:style>
  <w:style w:type="character" w:styleId="Hyperlink">
    <w:name w:val="Hyperlink"/>
    <w:basedOn w:val="DefaultParagraphFont"/>
    <w:uiPriority w:val="99"/>
    <w:unhideWhenUsed/>
    <w:rsid w:val="00593F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irobserver.com/region/north_america/chinese-and-american-healthcare-systems-comparison/" TargetMode="External"/><Relationship Id="rId3" Type="http://schemas.openxmlformats.org/officeDocument/2006/relationships/settings" Target="settings.xml"/><Relationship Id="rId7" Type="http://schemas.openxmlformats.org/officeDocument/2006/relationships/hyperlink" Target="https://supchina.com/2017/03/28/healthcare-us-compare-china/"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2019-04-17T08:26:00Z</dcterms:created>
  <dcterms:modified xsi:type="dcterms:W3CDTF">2019-04-17T09:55:00Z</dcterms:modified>
</cp:coreProperties>
</file>